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15025" w14:textId="6A87617C" w:rsidR="00474F93" w:rsidRDefault="00CB0008" w:rsidP="00CB0008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B0008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</w:p>
    <w:p w14:paraId="66B3BD6B" w14:textId="77777777" w:rsidR="00CB0008" w:rsidRDefault="00CB0008" w:rsidP="00CB0008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11"/>
        <w:tblW w:w="14879" w:type="dxa"/>
        <w:tblInd w:w="-735" w:type="dxa"/>
        <w:tblLook w:val="04A0" w:firstRow="1" w:lastRow="0" w:firstColumn="1" w:lastColumn="0" w:noHBand="0" w:noVBand="1"/>
      </w:tblPr>
      <w:tblGrid>
        <w:gridCol w:w="704"/>
        <w:gridCol w:w="6804"/>
        <w:gridCol w:w="7371"/>
      </w:tblGrid>
      <w:tr w:rsidR="00CB0008" w:rsidRPr="006D4550" w14:paraId="6E6806BC" w14:textId="77777777" w:rsidTr="00CB0008">
        <w:tc>
          <w:tcPr>
            <w:tcW w:w="704" w:type="dxa"/>
          </w:tcPr>
          <w:p w14:paraId="68C4FF8B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D4550">
              <w:rPr>
                <w:rFonts w:eastAsia="Calibri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14:paraId="688C6916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D4550">
              <w:rPr>
                <w:rFonts w:eastAsia="Calibri" w:cs="Times New Roman"/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7371" w:type="dxa"/>
          </w:tcPr>
          <w:p w14:paraId="6DA858EA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D4550">
              <w:rPr>
                <w:rFonts w:eastAsia="Calibri" w:cs="Times New Roman"/>
                <w:b/>
                <w:sz w:val="26"/>
                <w:szCs w:val="26"/>
              </w:rPr>
              <w:t>Показатель</w:t>
            </w:r>
          </w:p>
        </w:tc>
      </w:tr>
      <w:tr w:rsidR="00CB0008" w:rsidRPr="006D4550" w14:paraId="0ADBD4E8" w14:textId="77777777" w:rsidTr="00CB0008">
        <w:tc>
          <w:tcPr>
            <w:tcW w:w="704" w:type="dxa"/>
          </w:tcPr>
          <w:p w14:paraId="27D752B5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14:paraId="0A8CBFB3" w14:textId="77777777"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Проведение археологической разведки и/или государственной историко-культурной экспертизы (ГИКЭ) перед началом работ с учётом требований постановления Правительства РФ от 30.12.2023 № 2418</w:t>
            </w:r>
          </w:p>
        </w:tc>
        <w:tc>
          <w:tcPr>
            <w:tcW w:w="7371" w:type="dxa"/>
          </w:tcPr>
          <w:p w14:paraId="54A2F69D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да/нет</w:t>
            </w:r>
          </w:p>
        </w:tc>
      </w:tr>
      <w:tr w:rsidR="00CB0008" w:rsidRPr="006D4550" w14:paraId="11DE8D2D" w14:textId="77777777" w:rsidTr="00CB0008">
        <w:tc>
          <w:tcPr>
            <w:tcW w:w="704" w:type="dxa"/>
          </w:tcPr>
          <w:p w14:paraId="2E838307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14:paraId="0646669C" w14:textId="77777777"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Основание для не проведения археологической разведки и/или ГИКЭ перед началом работ с учётом требований постановления Правительства РФ от 30.12.2023 № 2418</w:t>
            </w:r>
          </w:p>
        </w:tc>
        <w:tc>
          <w:tcPr>
            <w:tcW w:w="7371" w:type="dxa"/>
          </w:tcPr>
          <w:p w14:paraId="55DB1196" w14:textId="77777777"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1 – проводимые работы не относятся к видам работ, перед началом которых необходимо проведение археологической разведки/ГИКЭ, указанным в п. 2 постановления Правительства РФ от 30.12.2023 № 2418</w:t>
            </w:r>
          </w:p>
          <w:p w14:paraId="503E9A0F" w14:textId="77777777"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2 – территория, на которой проводились работы, относится к территориям, на которых не требуется проведение археологической разведки/ГИКЭ, указанных в подп. «б» п. 1 постановления Правительства РФ от 30.12.2023 № 2418</w:t>
            </w:r>
          </w:p>
          <w:p w14:paraId="0CA900E0" w14:textId="77777777"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3 – территория, на которой проводились работы, относится к территориям, указанным в подп. «в» п. 1 постановления Правительства РФ от 30.12.2023 № 2418</w:t>
            </w:r>
          </w:p>
          <w:p w14:paraId="4A935988" w14:textId="77777777"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4 – информация регионального органа охраны ОКН о наличии данных об отсутствии на территории, на которой планируется проведение работ, ОКН, включённых в реестр, выявленных ОКН либо объектов, обладающих признаками ОКН</w:t>
            </w:r>
          </w:p>
        </w:tc>
      </w:tr>
      <w:tr w:rsidR="00CB0008" w:rsidRPr="006D4550" w14:paraId="42AEED01" w14:textId="77777777" w:rsidTr="00CB0008">
        <w:tc>
          <w:tcPr>
            <w:tcW w:w="704" w:type="dxa"/>
          </w:tcPr>
          <w:p w14:paraId="21DAB7DD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14:paraId="5ECC5BD2" w14:textId="77777777"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Срок, потраченный на организацию заключения договора на проведение археологической разведки/ГИКЭ</w:t>
            </w:r>
          </w:p>
        </w:tc>
        <w:tc>
          <w:tcPr>
            <w:tcW w:w="7371" w:type="dxa"/>
          </w:tcPr>
          <w:p w14:paraId="60EB6C84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дней</w:t>
            </w:r>
          </w:p>
        </w:tc>
      </w:tr>
      <w:tr w:rsidR="00CB0008" w:rsidRPr="006D4550" w14:paraId="54BED655" w14:textId="77777777" w:rsidTr="00CB0008">
        <w:tc>
          <w:tcPr>
            <w:tcW w:w="704" w:type="dxa"/>
          </w:tcPr>
          <w:p w14:paraId="4BC70C2A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14:paraId="2E2A8811" w14:textId="77777777"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 xml:space="preserve">Стоимость проведения археологической разведки/ГИКЭ (в расчёте на 1 </w:t>
            </w:r>
            <w:proofErr w:type="spellStart"/>
            <w:r w:rsidRPr="006D4550">
              <w:rPr>
                <w:rFonts w:eastAsia="Calibri" w:cs="Times New Roman"/>
                <w:sz w:val="26"/>
                <w:szCs w:val="26"/>
              </w:rPr>
              <w:t>кв.м</w:t>
            </w:r>
            <w:proofErr w:type="spellEnd"/>
            <w:r w:rsidRPr="006D4550">
              <w:rPr>
                <w:rFonts w:eastAsia="Calibri" w:cs="Times New Roman"/>
                <w:sz w:val="26"/>
                <w:szCs w:val="26"/>
              </w:rPr>
              <w:t>)</w:t>
            </w:r>
          </w:p>
        </w:tc>
        <w:tc>
          <w:tcPr>
            <w:tcW w:w="7371" w:type="dxa"/>
          </w:tcPr>
          <w:p w14:paraId="30B2C1BA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6D4550">
              <w:rPr>
                <w:rFonts w:eastAsia="Calibri" w:cs="Times New Roman"/>
                <w:sz w:val="26"/>
                <w:szCs w:val="26"/>
              </w:rPr>
              <w:t>тыс.руб</w:t>
            </w:r>
            <w:proofErr w:type="spellEnd"/>
            <w:r w:rsidRPr="006D4550">
              <w:rPr>
                <w:rFonts w:eastAsia="Calibri" w:cs="Times New Roman"/>
                <w:sz w:val="26"/>
                <w:szCs w:val="26"/>
              </w:rPr>
              <w:t>.</w:t>
            </w:r>
          </w:p>
        </w:tc>
      </w:tr>
      <w:tr w:rsidR="00CB0008" w:rsidRPr="006D4550" w14:paraId="6B64C20D" w14:textId="77777777" w:rsidTr="00CB0008">
        <w:tc>
          <w:tcPr>
            <w:tcW w:w="704" w:type="dxa"/>
          </w:tcPr>
          <w:p w14:paraId="38316BF2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14:paraId="5B07006C" w14:textId="77777777"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Срок проведения археологической разведки/ГИКЭ</w:t>
            </w:r>
          </w:p>
        </w:tc>
        <w:tc>
          <w:tcPr>
            <w:tcW w:w="7371" w:type="dxa"/>
          </w:tcPr>
          <w:p w14:paraId="36A82373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дней</w:t>
            </w:r>
          </w:p>
        </w:tc>
      </w:tr>
      <w:tr w:rsidR="00CB0008" w:rsidRPr="006D4550" w14:paraId="5662B88D" w14:textId="77777777" w:rsidTr="00CB0008">
        <w:tc>
          <w:tcPr>
            <w:tcW w:w="704" w:type="dxa"/>
          </w:tcPr>
          <w:p w14:paraId="13754D4F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14:paraId="1623886C" w14:textId="77777777"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 xml:space="preserve">Обнаружение объектов археологического наследия по результатам проведённой археологической разведки/ГИКЭ </w:t>
            </w:r>
          </w:p>
        </w:tc>
        <w:tc>
          <w:tcPr>
            <w:tcW w:w="7371" w:type="dxa"/>
          </w:tcPr>
          <w:p w14:paraId="6C355DF7" w14:textId="77777777"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да/нет</w:t>
            </w:r>
          </w:p>
        </w:tc>
      </w:tr>
    </w:tbl>
    <w:p w14:paraId="1329852B" w14:textId="77777777" w:rsidR="00CB0008" w:rsidRPr="00CB0008" w:rsidRDefault="00CB0008" w:rsidP="00CB0008">
      <w:pPr>
        <w:pStyle w:val="a7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B0008" w:rsidRPr="00CB0008" w:rsidSect="00CB00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701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E31D" w14:textId="77777777" w:rsidR="00C54DEB" w:rsidRDefault="00C54DEB" w:rsidP="00940AB9">
      <w:r>
        <w:separator/>
      </w:r>
    </w:p>
    <w:p w14:paraId="655CAD32" w14:textId="77777777" w:rsidR="00C54DEB" w:rsidRDefault="00C54DEB"/>
  </w:endnote>
  <w:endnote w:type="continuationSeparator" w:id="0">
    <w:p w14:paraId="0B4881AD" w14:textId="77777777" w:rsidR="00C54DEB" w:rsidRDefault="00C54DEB" w:rsidP="00940AB9">
      <w:r>
        <w:continuationSeparator/>
      </w:r>
    </w:p>
    <w:p w14:paraId="77A384D0" w14:textId="77777777" w:rsidR="00C54DEB" w:rsidRDefault="00C54DEB"/>
  </w:endnote>
  <w:endnote w:type="continuationNotice" w:id="1">
    <w:p w14:paraId="2C269742" w14:textId="77777777" w:rsidR="00C54DEB" w:rsidRDefault="00C54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03D83D0" w14:textId="7D6B4FC1" w:rsidR="00D5016C" w:rsidRDefault="00D5016C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B0008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42F68433" w14:textId="77777777" w:rsidR="00D5016C" w:rsidRDefault="00D5016C">
    <w:pPr>
      <w:pStyle w:val="aa"/>
    </w:pPr>
  </w:p>
  <w:p w14:paraId="063A76DE" w14:textId="77777777" w:rsidR="00D5016C" w:rsidRDefault="00D5016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901E" w14:textId="761B8699" w:rsidR="00D5016C" w:rsidRPr="00294A42" w:rsidRDefault="00D5016C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62A8F510" wp14:editId="3E4CDB9B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9CB1" w14:textId="3B2EE882" w:rsidR="00D5016C" w:rsidRPr="00294A42" w:rsidRDefault="00D5016C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 wp14:anchorId="196C07C3" wp14:editId="119A9281">
          <wp:simplePos x="0" y="0"/>
          <wp:positionH relativeFrom="margin">
            <wp:posOffset>5688330</wp:posOffset>
          </wp:positionH>
          <wp:positionV relativeFrom="page">
            <wp:posOffset>9809051</wp:posOffset>
          </wp:positionV>
          <wp:extent cx="612000" cy="612000"/>
          <wp:effectExtent l="0" t="0" r="0" b="0"/>
          <wp:wrapNone/>
          <wp:docPr id="5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D9E32" w14:textId="77777777" w:rsidR="00C54DEB" w:rsidRDefault="00C54DEB" w:rsidP="00940AB9">
      <w:r>
        <w:separator/>
      </w:r>
    </w:p>
    <w:p w14:paraId="219ADB9A" w14:textId="77777777" w:rsidR="00C54DEB" w:rsidRDefault="00C54DEB"/>
  </w:footnote>
  <w:footnote w:type="continuationSeparator" w:id="0">
    <w:p w14:paraId="64FEDB78" w14:textId="77777777" w:rsidR="00C54DEB" w:rsidRDefault="00C54DEB" w:rsidP="00940AB9">
      <w:r>
        <w:continuationSeparator/>
      </w:r>
    </w:p>
    <w:p w14:paraId="203679B7" w14:textId="77777777" w:rsidR="00C54DEB" w:rsidRDefault="00C54DEB"/>
  </w:footnote>
  <w:footnote w:type="continuationNotice" w:id="1">
    <w:p w14:paraId="389DD3FA" w14:textId="77777777" w:rsidR="00C54DEB" w:rsidRDefault="00C54D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1FBCB" w14:textId="2FD60F63" w:rsidR="00D5016C" w:rsidRDefault="00D501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D21D9" w14:textId="03237EBE" w:rsidR="00D5016C" w:rsidRPr="00133917" w:rsidRDefault="00D5016C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F995" w14:textId="77777777" w:rsidR="00D5016C" w:rsidRPr="00E727AC" w:rsidRDefault="00D5016C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 wp14:anchorId="528E840C" wp14:editId="2116DAB7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6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3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22189"/>
    <w:rsid w:val="00085569"/>
    <w:rsid w:val="000D1F3D"/>
    <w:rsid w:val="000D71B3"/>
    <w:rsid w:val="00130DA2"/>
    <w:rsid w:val="00133917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305FB"/>
    <w:rsid w:val="00232497"/>
    <w:rsid w:val="00241077"/>
    <w:rsid w:val="002908DD"/>
    <w:rsid w:val="00294A42"/>
    <w:rsid w:val="00295680"/>
    <w:rsid w:val="002B2CBF"/>
    <w:rsid w:val="002D0D9A"/>
    <w:rsid w:val="002D2934"/>
    <w:rsid w:val="002D6BDB"/>
    <w:rsid w:val="002E2CBE"/>
    <w:rsid w:val="002E65C6"/>
    <w:rsid w:val="00313061"/>
    <w:rsid w:val="003323FF"/>
    <w:rsid w:val="00342075"/>
    <w:rsid w:val="00384C3A"/>
    <w:rsid w:val="0039009A"/>
    <w:rsid w:val="00395C5A"/>
    <w:rsid w:val="003A3ED3"/>
    <w:rsid w:val="00412318"/>
    <w:rsid w:val="0041739C"/>
    <w:rsid w:val="00440223"/>
    <w:rsid w:val="00474F93"/>
    <w:rsid w:val="0049070E"/>
    <w:rsid w:val="004D22E3"/>
    <w:rsid w:val="004E7398"/>
    <w:rsid w:val="005047AF"/>
    <w:rsid w:val="00511347"/>
    <w:rsid w:val="00511A46"/>
    <w:rsid w:val="0051424C"/>
    <w:rsid w:val="0051575A"/>
    <w:rsid w:val="00542E07"/>
    <w:rsid w:val="005651FA"/>
    <w:rsid w:val="005820DA"/>
    <w:rsid w:val="005B16B4"/>
    <w:rsid w:val="006779DE"/>
    <w:rsid w:val="00683FEB"/>
    <w:rsid w:val="006B18CE"/>
    <w:rsid w:val="006C0453"/>
    <w:rsid w:val="006C545E"/>
    <w:rsid w:val="007030EF"/>
    <w:rsid w:val="00722BBF"/>
    <w:rsid w:val="00742282"/>
    <w:rsid w:val="00754184"/>
    <w:rsid w:val="0075496B"/>
    <w:rsid w:val="00794611"/>
    <w:rsid w:val="007B7CE9"/>
    <w:rsid w:val="00863B6E"/>
    <w:rsid w:val="008830F5"/>
    <w:rsid w:val="00890B95"/>
    <w:rsid w:val="008B294A"/>
    <w:rsid w:val="008C3A57"/>
    <w:rsid w:val="00916D78"/>
    <w:rsid w:val="00940AB9"/>
    <w:rsid w:val="009563C6"/>
    <w:rsid w:val="009674C8"/>
    <w:rsid w:val="00986AED"/>
    <w:rsid w:val="009966B5"/>
    <w:rsid w:val="009A11B6"/>
    <w:rsid w:val="009C56AD"/>
    <w:rsid w:val="009E38C1"/>
    <w:rsid w:val="009F2A8B"/>
    <w:rsid w:val="00A11AAA"/>
    <w:rsid w:val="00A1607F"/>
    <w:rsid w:val="00A37FC8"/>
    <w:rsid w:val="00A462CA"/>
    <w:rsid w:val="00B170DB"/>
    <w:rsid w:val="00B202D0"/>
    <w:rsid w:val="00B21D04"/>
    <w:rsid w:val="00B250F7"/>
    <w:rsid w:val="00B40281"/>
    <w:rsid w:val="00B4291F"/>
    <w:rsid w:val="00B5783A"/>
    <w:rsid w:val="00B6605B"/>
    <w:rsid w:val="00B906CE"/>
    <w:rsid w:val="00B94F5D"/>
    <w:rsid w:val="00B95425"/>
    <w:rsid w:val="00BA1312"/>
    <w:rsid w:val="00BD49BD"/>
    <w:rsid w:val="00C13D3A"/>
    <w:rsid w:val="00C321BF"/>
    <w:rsid w:val="00C54DEB"/>
    <w:rsid w:val="00C725A9"/>
    <w:rsid w:val="00C81518"/>
    <w:rsid w:val="00C87B73"/>
    <w:rsid w:val="00CB0008"/>
    <w:rsid w:val="00CD113C"/>
    <w:rsid w:val="00CD699B"/>
    <w:rsid w:val="00D10370"/>
    <w:rsid w:val="00D13A36"/>
    <w:rsid w:val="00D37273"/>
    <w:rsid w:val="00D5016C"/>
    <w:rsid w:val="00D6276B"/>
    <w:rsid w:val="00D774C2"/>
    <w:rsid w:val="00D96431"/>
    <w:rsid w:val="00DB77E8"/>
    <w:rsid w:val="00DD1F82"/>
    <w:rsid w:val="00E401E4"/>
    <w:rsid w:val="00E57D7C"/>
    <w:rsid w:val="00E622C9"/>
    <w:rsid w:val="00E727AC"/>
    <w:rsid w:val="00E93E06"/>
    <w:rsid w:val="00EB40FF"/>
    <w:rsid w:val="00EC2E1B"/>
    <w:rsid w:val="00ED5332"/>
    <w:rsid w:val="00F11F07"/>
    <w:rsid w:val="00F31498"/>
    <w:rsid w:val="00F83B6D"/>
    <w:rsid w:val="00F85710"/>
    <w:rsid w:val="00FA48E7"/>
    <w:rsid w:val="00FA7AAC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paragraph" w:styleId="af1">
    <w:name w:val="Normal (Web)"/>
    <w:basedOn w:val="a"/>
    <w:uiPriority w:val="99"/>
    <w:unhideWhenUsed/>
    <w:rsid w:val="00CB00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customStyle="1" w:styleId="11">
    <w:name w:val="Сетка таблицы1"/>
    <w:basedOn w:val="a1"/>
    <w:next w:val="a3"/>
    <w:uiPriority w:val="59"/>
    <w:rsid w:val="00CB0008"/>
    <w:pPr>
      <w:ind w:firstLine="709"/>
      <w:jc w:val="both"/>
    </w:pPr>
    <w:rPr>
      <w:rFonts w:ascii="Times New Roman" w:hAnsi="Times New Roman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8E3E75-0F18-4DD3-AF5D-CC6DC490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Скакодуб Никита Русланович</cp:lastModifiedBy>
  <cp:revision>3</cp:revision>
  <cp:lastPrinted>2020-12-09T12:58:00Z</cp:lastPrinted>
  <dcterms:created xsi:type="dcterms:W3CDTF">2024-04-23T10:34:00Z</dcterms:created>
  <dcterms:modified xsi:type="dcterms:W3CDTF">2024-04-23T13:53:00Z</dcterms:modified>
</cp:coreProperties>
</file>